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D230D2F" w14:textId="77777777" w:rsidR="00616D01" w:rsidRDefault="00616D01" w:rsidP="004A5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BA6466A" w14:textId="77777777" w:rsidR="006E6669" w:rsidRDefault="00616D01" w:rsidP="004E6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6E6669">
        <w:rPr>
          <w:rFonts w:ascii="Times New Roman" w:eastAsia="Times New Roman" w:hAnsi="Times New Roman" w:cs="Times New Roman"/>
          <w:b/>
          <w:sz w:val="32"/>
          <w:szCs w:val="32"/>
        </w:rPr>
        <w:t xml:space="preserve">организации самостоятельной работы </w:t>
      </w:r>
    </w:p>
    <w:p w14:paraId="3907BC08" w14:textId="2EB8E65D" w:rsidR="00616D01" w:rsidRPr="006E6669" w:rsidRDefault="00A72260" w:rsidP="006E66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выполнения</w:t>
      </w:r>
      <w:r w:rsidR="004E63ED">
        <w:rPr>
          <w:rFonts w:ascii="Times New Roman" w:eastAsia="Times New Roman" w:hAnsi="Times New Roman" w:cs="Times New Roman"/>
          <w:b/>
          <w:sz w:val="32"/>
          <w:szCs w:val="32"/>
        </w:rPr>
        <w:t xml:space="preserve"> лабораторных работ</w:t>
      </w:r>
    </w:p>
    <w:p w14:paraId="78C551B3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DC3537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42C4BC45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25C1E" w14:textId="0D918C48" w:rsidR="00616D01" w:rsidRDefault="00D508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Анализ реальных объектов</w:t>
            </w:r>
          </w:p>
        </w:tc>
      </w:tr>
      <w:tr w:rsidR="00616D01" w14:paraId="5480D09F" w14:textId="77777777" w:rsidTr="00616D01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616D01">
        <w:tc>
          <w:tcPr>
            <w:tcW w:w="10138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616D01">
        <w:tc>
          <w:tcPr>
            <w:tcW w:w="10138" w:type="dxa"/>
            <w:hideMark/>
          </w:tcPr>
          <w:p w14:paraId="6E535BB2" w14:textId="7F76C6AA" w:rsidR="00616D01" w:rsidRDefault="002F213C" w:rsidP="002F21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</w:t>
            </w:r>
            <w:r w:rsidR="00D508BC"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/направления подготовки</w:t>
            </w:r>
          </w:p>
        </w:tc>
      </w:tr>
      <w:tr w:rsidR="00616D01" w14:paraId="001BE849" w14:textId="77777777" w:rsidTr="00616D01">
        <w:tc>
          <w:tcPr>
            <w:tcW w:w="9571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745E5A01" w:rsidR="00616D01" w:rsidRDefault="00D508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616D01" w14:paraId="5C2D10A1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616D01">
        <w:tc>
          <w:tcPr>
            <w:tcW w:w="9571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616D01">
        <w:tc>
          <w:tcPr>
            <w:tcW w:w="9571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616D01">
        <w:tc>
          <w:tcPr>
            <w:tcW w:w="9571" w:type="dxa"/>
            <w:hideMark/>
          </w:tcPr>
          <w:p w14:paraId="51A6B375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</w:tc>
      </w:tr>
      <w:tr w:rsidR="00616D01" w14:paraId="09638FD8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AC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6201F75" w14:textId="1C62DF2E" w:rsidR="00A72260" w:rsidRPr="00A72260" w:rsidRDefault="00D508BC" w:rsidP="00DE2C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616D01">
        <w:tc>
          <w:tcPr>
            <w:tcW w:w="9571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616D01">
        <w:tc>
          <w:tcPr>
            <w:tcW w:w="9571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616D01">
        <w:tc>
          <w:tcPr>
            <w:tcW w:w="9571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1C6F3" w14:textId="6F723079" w:rsidR="00D32E07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4A591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14:paraId="0ABA88F2" w14:textId="3124707A" w:rsidR="004A5917" w:rsidRDefault="004A5917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FBB383" w14:textId="1C229577" w:rsidR="004A5917" w:rsidRDefault="004A5917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CCA6C8" w14:textId="47273B78" w:rsidR="004A5917" w:rsidRDefault="004A5917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214B53" w14:textId="77777777" w:rsidR="004A5917" w:rsidRDefault="004A5917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42B145" w14:textId="77777777" w:rsidR="004E63ED" w:rsidRDefault="004E63ED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026" w14:textId="77623058" w:rsidR="00616D01" w:rsidRPr="004E63ED" w:rsidRDefault="00616D01" w:rsidP="004E63ED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 xml:space="preserve">Курс </w:t>
      </w:r>
      <w:r w:rsidR="004E63ED" w:rsidRPr="004E63ED">
        <w:rPr>
          <w:rStyle w:val="fontstyle01"/>
          <w:rFonts w:ascii="Times New Roman" w:hAnsi="Times New Roman" w:cs="Times New Roman"/>
        </w:rPr>
        <w:t>«</w:t>
      </w:r>
      <w:r w:rsidR="00D508BC">
        <w:rPr>
          <w:rStyle w:val="fontstyle01"/>
          <w:rFonts w:ascii="Times New Roman" w:hAnsi="Times New Roman" w:cs="Times New Roman"/>
        </w:rPr>
        <w:t>Анализ реальных объектов</w:t>
      </w:r>
      <w:r w:rsidR="004E63ED" w:rsidRPr="004E63ED">
        <w:rPr>
          <w:rStyle w:val="fontstyle01"/>
          <w:rFonts w:ascii="Times New Roman" w:hAnsi="Times New Roman" w:cs="Times New Roman"/>
        </w:rPr>
        <w:t xml:space="preserve">» </w:t>
      </w:r>
      <w:r w:rsidRPr="004E63ED">
        <w:rPr>
          <w:rStyle w:val="fontstyle01"/>
          <w:rFonts w:ascii="Times New Roman" w:hAnsi="Times New Roman" w:cs="Times New Roman"/>
        </w:rPr>
        <w:t>сопровождается практическими лабораторными занятиями, основная цель которых закрепление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теоретических знаний, а также получение практических навыков при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 xml:space="preserve">выполнении </w:t>
      </w:r>
      <w:r w:rsidR="00D508BC">
        <w:rPr>
          <w:rStyle w:val="fontstyle01"/>
          <w:rFonts w:ascii="Times New Roman" w:hAnsi="Times New Roman" w:cs="Times New Roman"/>
        </w:rPr>
        <w:t>наиболее часто применяемых в аналитических лабораториях методик для анализа реальных объектов</w:t>
      </w:r>
      <w:r w:rsidRPr="004E63ED">
        <w:rPr>
          <w:rStyle w:val="fontstyle01"/>
          <w:rFonts w:ascii="Times New Roman" w:hAnsi="Times New Roman" w:cs="Times New Roman"/>
        </w:rPr>
        <w:t>. Организация лабораторных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работ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проводится таким образом, чтобы студенты научились самостоятельно решать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поставленные задачи путем проведения экспериментальных исследований и</w:t>
      </w:r>
      <w:r w:rsidR="00D50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квалифицированной обработкой полученных результатов.</w:t>
      </w:r>
    </w:p>
    <w:p w14:paraId="4E6857CB" w14:textId="0C528084" w:rsidR="004E63ED" w:rsidRDefault="00616D01" w:rsidP="002F21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Необходимое для выполнения задания</w:t>
      </w:r>
      <w:r w:rsidR="00D50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оборудование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выдает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лаборант.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Текущий контроль на лабораторных работах проводится в виде устных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опросов, по итогам лабораторных работ оформляется письменная работа (отчет).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Оценивается ход лабораторных работ, достигнутые результаты, оформление</w:t>
      </w:r>
      <w:r w:rsidR="00D50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согласно ГОСТ, своевременность срока сдачи.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338A879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При прохождении лабораторного практикума студентам предлагается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работать в малых группах: учебная группа разбивается на несколько небольших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групп – по 2-3 человека.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Каждая группа выполняет задание (лабораторные опыты) из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лабораторного практикума. Процесс выполнения лабораторных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осуществляется на основе обмена мнений и выбора оптимального пути решения.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 основании полученных данных по всем опытам каждый студент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заполняет свой лабораторный журнал, где записывает результаты опытов,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наблюдения, составляет уравнения реакций химических процессов, если нужно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производит соответствующие расчеты и результаты представляет в виде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графической</w:t>
      </w:r>
      <w:r w:rsidR="00340405" w:rsidRPr="00340405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зависимости.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FE8A33" w14:textId="5419022C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На собеседовании с преподавателем студент представляет оформленный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отчет по данной лабораторной работе и отвечает на вопросы преподавателя,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 xml:space="preserve">связанные с методикой работы, результатами и выводами. </w:t>
      </w:r>
    </w:p>
    <w:p w14:paraId="5664BE1A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Групповая работа в химической лаборатории стимулирует согласованное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взаимодействие между студентами, отношения взаимной ответственности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сотрудничества. При формировании групп учитывается два признака: степень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химической подготовленности студентов и характер межличностных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отношений. В ряде случаев студентам самим предлагает разбиться на группы,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состав которых впоследствии может корректироваться для повышения качества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работы.</w:t>
      </w:r>
    </w:p>
    <w:p w14:paraId="1EB9E920" w14:textId="1B36EBD0" w:rsidR="00616D01" w:rsidRDefault="00616D01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t>В лабораторном практикуме при выполнении отдельных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используется метод проблемного обучения: студент получает задание на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lastRenderedPageBreak/>
        <w:t>химический процесс, методику которого он должен подобрать самостоятельно,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обсудить ее с преподавателем и затем приступить к его выполнению</w:t>
      </w:r>
      <w:r w:rsidR="00340405">
        <w:rPr>
          <w:rStyle w:val="fontstyle01"/>
          <w:rFonts w:ascii="Times New Roman" w:hAnsi="Times New Roman" w:cs="Times New Roman"/>
        </w:rPr>
        <w:t>.</w:t>
      </w:r>
    </w:p>
    <w:p w14:paraId="25014BAD" w14:textId="3B92C3F8" w:rsidR="00F433D5" w:rsidRDefault="00F433D5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График лабораторных работ приведен в РПД к дисциплине.</w:t>
      </w:r>
    </w:p>
    <w:p w14:paraId="3658FC01" w14:textId="77777777" w:rsidR="00D508BC" w:rsidRPr="001A16BB" w:rsidRDefault="00D508BC" w:rsidP="00D508BC">
      <w:pPr>
        <w:pStyle w:val="Style95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 приведены в описании каждой лабораторной работы.</w:t>
      </w:r>
    </w:p>
    <w:p w14:paraId="0BB2ECF0" w14:textId="29EC10FD" w:rsidR="00C8171C" w:rsidRPr="00C8171C" w:rsidRDefault="00D508BC" w:rsidP="00C8171C">
      <w:pPr>
        <w:tabs>
          <w:tab w:val="left" w:pos="500"/>
        </w:tabs>
        <w:spacing w:after="0" w:line="360" w:lineRule="auto"/>
        <w:ind w:right="-30"/>
        <w:jc w:val="both"/>
        <w:rPr>
          <w:rStyle w:val="fontstyle01"/>
          <w:rFonts w:ascii="Times New Roman" w:hAnsi="Times New Roman"/>
          <w:b/>
        </w:rPr>
      </w:pPr>
      <w:r>
        <w:rPr>
          <w:rStyle w:val="fontstyle01"/>
          <w:rFonts w:ascii="Times New Roman" w:hAnsi="Times New Roman" w:cs="Times New Roman"/>
        </w:rPr>
        <w:tab/>
      </w:r>
      <w:r w:rsidR="00C8171C" w:rsidRPr="00C8171C">
        <w:rPr>
          <w:rStyle w:val="fontstyle01"/>
          <w:rFonts w:ascii="Times New Roman" w:hAnsi="Times New Roman"/>
          <w:b/>
        </w:rPr>
        <w:t>Критерии оценивания результатов:</w:t>
      </w:r>
    </w:p>
    <w:p w14:paraId="6A385AD3" w14:textId="77777777" w:rsidR="00C8171C" w:rsidRPr="00C8171C" w:rsidRDefault="00C8171C" w:rsidP="00C8171C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01"/>
          <w:rFonts w:ascii="Times New Roman" w:eastAsiaTheme="minorHAnsi" w:hAnsi="Times New Roman"/>
          <w:lang w:eastAsia="en-US"/>
        </w:rPr>
      </w:pPr>
      <w:r w:rsidRPr="00C8171C">
        <w:rPr>
          <w:rStyle w:val="fontstyle01"/>
          <w:rFonts w:ascii="Times New Roman" w:eastAsiaTheme="minorHAnsi" w:hAnsi="Times New Roman"/>
          <w:lang w:eastAsia="en-US"/>
        </w:rPr>
        <w:t>К выполнению лабораторной работы допускаются студенты, знающие правила техники безопасности и разобравшие методику проведения опытов. Защиты лабораторной работы проводится при наличии отчета (с кратким описанием методики проведения опытов, уравнениями реакций, наблюдениями, выводами).</w:t>
      </w:r>
    </w:p>
    <w:p w14:paraId="0F0144DC" w14:textId="77777777" w:rsidR="00C8171C" w:rsidRPr="00C8171C" w:rsidRDefault="00C8171C" w:rsidP="00C8171C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01"/>
          <w:rFonts w:ascii="Times New Roman" w:eastAsiaTheme="minorHAnsi" w:hAnsi="Times New Roman"/>
          <w:lang w:eastAsia="en-US"/>
        </w:rPr>
      </w:pPr>
      <w:r w:rsidRPr="00C8171C">
        <w:rPr>
          <w:rStyle w:val="fontstyle01"/>
          <w:rFonts w:ascii="Times New Roman" w:eastAsiaTheme="minorHAnsi" w:hAnsi="Times New Roman"/>
          <w:lang w:eastAsia="en-US"/>
        </w:rPr>
        <w:t xml:space="preserve"> Прием лабораторных работ- собеседование, предусматривающее самостоятельный ответ студента в свободной форме на поставленные вопросы. В качестве вопросов могут использоваться вопросы, входящие, как в план лекционных занятий, так и сформулированные преподавателем дополнительно в соответствии с тематикой лабораторных работ и/или темами, предусмотренными для самостоятельного изучения.</w:t>
      </w:r>
    </w:p>
    <w:p w14:paraId="3727A821" w14:textId="0B8E32C3" w:rsidR="00C8171C" w:rsidRPr="00C8171C" w:rsidRDefault="00C8171C" w:rsidP="00C8171C">
      <w:pPr>
        <w:pStyle w:val="Style7"/>
        <w:widowControl/>
        <w:tabs>
          <w:tab w:val="left" w:pos="350"/>
        </w:tabs>
        <w:spacing w:line="360" w:lineRule="auto"/>
        <w:jc w:val="both"/>
        <w:rPr>
          <w:rStyle w:val="fontstyle01"/>
          <w:rFonts w:ascii="Times New Roman" w:eastAsiaTheme="minorHAnsi" w:hAnsi="Times New Roman"/>
          <w:lang w:eastAsia="en-US"/>
        </w:rPr>
      </w:pPr>
      <w:r w:rsidRPr="00C8171C">
        <w:rPr>
          <w:rStyle w:val="fontstyle01"/>
          <w:rFonts w:ascii="Times New Roman" w:eastAsiaTheme="minorHAnsi" w:hAnsi="Times New Roman"/>
          <w:lang w:eastAsia="en-US"/>
        </w:rPr>
        <w:t xml:space="preserve">Описание шкалы оценивания: </w:t>
      </w:r>
    </w:p>
    <w:p w14:paraId="7BC54B19" w14:textId="0DF392B7" w:rsidR="00D508BC" w:rsidRDefault="00D508BC" w:rsidP="00A5699C">
      <w:pPr>
        <w:tabs>
          <w:tab w:val="left" w:pos="2295"/>
        </w:tabs>
        <w:spacing w:after="0" w:line="360" w:lineRule="auto"/>
        <w:ind w:firstLine="680"/>
        <w:jc w:val="both"/>
        <w:rPr>
          <w:rStyle w:val="FontStyle137"/>
          <w:sz w:val="24"/>
          <w:szCs w:val="24"/>
        </w:rPr>
      </w:pPr>
      <w:r w:rsidRPr="00643FEC">
        <w:rPr>
          <w:rStyle w:val="FontStyle137"/>
          <w:sz w:val="24"/>
          <w:szCs w:val="24"/>
        </w:rPr>
        <w:t>Лабораторная работа оценивается по 5 бальной системе. Техника выполнения работы, правильность результатов (допустимая ошибка), оформление отчета оцениваются по 1 баллу. Ответы на контрольные вопросы к работе – 2 балла.</w:t>
      </w:r>
    </w:p>
    <w:p w14:paraId="556BC13B" w14:textId="43869EA0" w:rsidR="00C8171C" w:rsidRPr="00C8171C" w:rsidRDefault="00A5699C" w:rsidP="00A5699C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В ходе выполнения лабораторных работ необходимо выполнять правила техники безопасности.</w:t>
      </w:r>
    </w:p>
    <w:p w14:paraId="5D8D904C" w14:textId="77777777" w:rsidR="004E63ED" w:rsidRPr="00C8171C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Style w:val="fontstyle01"/>
          <w:rFonts w:ascii="Times New Roman" w:hAnsi="Times New Roman"/>
          <w:b/>
        </w:rPr>
      </w:pPr>
      <w:r w:rsidRPr="00C8171C">
        <w:rPr>
          <w:rStyle w:val="fontstyle01"/>
          <w:rFonts w:ascii="Times New Roman" w:hAnsi="Times New Roman"/>
          <w:b/>
        </w:rPr>
        <w:t xml:space="preserve">Общие требования по технике безопасности </w:t>
      </w:r>
    </w:p>
    <w:p w14:paraId="1AE5A86D" w14:textId="5FA15CAB" w:rsidR="004E63ED" w:rsidRPr="00C8171C" w:rsidRDefault="00A5699C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1</w:t>
      </w:r>
      <w:r w:rsidR="004E63ED" w:rsidRPr="00C8171C">
        <w:rPr>
          <w:rStyle w:val="fontstyle01"/>
          <w:rFonts w:ascii="Times New Roman" w:hAnsi="Times New Roman"/>
        </w:rPr>
        <w:t xml:space="preserve"> Настоящие требования обязательны для исполнения в химической лаборатории.</w:t>
      </w:r>
    </w:p>
    <w:p w14:paraId="777B17E4" w14:textId="0187AD35" w:rsidR="004E63ED" w:rsidRPr="00340405" w:rsidRDefault="00A5699C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/>
        </w:rPr>
        <w:t xml:space="preserve">2 </w:t>
      </w:r>
      <w:r w:rsidR="004E63ED" w:rsidRPr="00C8171C">
        <w:rPr>
          <w:rStyle w:val="fontstyle01"/>
          <w:rFonts w:ascii="Times New Roman" w:hAnsi="Times New Roman"/>
        </w:rPr>
        <w:t>К работе в лаборатории допускаются учащиеся, прошедшие</w:t>
      </w:r>
      <w:r w:rsidR="004E63ED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инструктаж по технике безопасности.</w:t>
      </w:r>
    </w:p>
    <w:p w14:paraId="48506BCE" w14:textId="32C2B83B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3. Работать в лаборатории разрешается только в халатах с длинными рукавами. Длинные волосы должны быть аккуратно подобраны. </w:t>
      </w:r>
    </w:p>
    <w:p w14:paraId="50449FEB" w14:textId="0B97DB08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4 В лаборатории запрещается принимать пищу и напитки.</w:t>
      </w:r>
    </w:p>
    <w:p w14:paraId="73B7CB4A" w14:textId="47C8182C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5 Запрещается работать в лаборатории в отсутствие преподавателя или лаборанта, а также выполнять в лаборатории экспериментальные работы, не связанные с выполнением учебного задания.</w:t>
      </w:r>
    </w:p>
    <w:p w14:paraId="6CFEDCAD" w14:textId="799F2DAD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6 Во время работы в лаборатории необходимо соблюдать чистоту, тишину и порядок. При всех работах с химикатами соблюдать максимальную осторожность, помня, что неаккуратность, невнимательность, недостаточ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ное знакомство с приборами и свойствами веществ могут повлечь за собой несчастный случай.</w:t>
      </w:r>
    </w:p>
    <w:p w14:paraId="0864D05D" w14:textId="40E49512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lastRenderedPageBreak/>
        <w:t>7 Все процедуры при выполнении работы (отмеривание реактивов, их переливание, нагревание и т. д.) должны производиться только на своем рабочем месте или под тягой.</w:t>
      </w:r>
    </w:p>
    <w:p w14:paraId="1E9A2879" w14:textId="216D381B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подключать неизвестные приборы к лабораторным розетка</w:t>
      </w:r>
    </w:p>
    <w:p w14:paraId="1B0F75A3" w14:textId="1AC1C218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9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переносить включенные приборы.</w:t>
      </w:r>
    </w:p>
    <w:p w14:paraId="3B20B339" w14:textId="270DC490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10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 вопросы по выполнению эксперимента, возникающие в процессе работы, следует немедленно выяснить у преподавателя.</w:t>
      </w:r>
    </w:p>
    <w:p w14:paraId="708876B5" w14:textId="1FF8E009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11 Запрещается проводить опыты, не назначенные преподавателем, вносить и выносить из лаборатории любые вещества и приборы без разрешения преподавателя.</w:t>
      </w:r>
    </w:p>
    <w:p w14:paraId="3E3EF843" w14:textId="7F299228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12 Химические реакции надлежит выполнять с такими количествами и концентрациями веществ, в таких приборах и посуде, как указано в описаниях работ. Необходимо внимательно прочесть надпись на этикетке, прежде чем взять вещество для опыта.</w:t>
      </w:r>
    </w:p>
    <w:p w14:paraId="10C6FB95" w14:textId="3725BD95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13 Никакие вещества в лаборатории нельзя пробовать на вкус, а также брать руками. Нюхать какие бы то ни было вещества в лаборатории необходимо с осторожностью, не вдыхая полной грудью, а направляя к себе пары или газ движением руки.</w:t>
      </w:r>
    </w:p>
    <w:p w14:paraId="3CAE436B" w14:textId="5A398C21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14 Обо всех неполадках в работе оборудования, водопровода, электросети и т. д. учащиеся обязаны сообщить преподавателю. Устранять неисправ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ности самостоятельно запрещается.</w:t>
      </w:r>
    </w:p>
    <w:p w14:paraId="045D33DF" w14:textId="5DB4B1A6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sz w:val="24"/>
          <w:szCs w:val="24"/>
        </w:rPr>
        <w:t>15 При получении травм (порезы, ожоги и т. п.), а также при плохом самочувствии необходимо немедленно сообщить преподавателю.</w:t>
      </w:r>
    </w:p>
    <w:p w14:paraId="069B96E1" w14:textId="4222CCD1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16 Необходимо соблюдать большую осторожность при работе с кислотами, щелочами и др. Следует остерегаться попадания указанных реактивов на кожу (ожоги), одежду (разъедание ткани) и внутрь организма (отравления).</w:t>
      </w:r>
    </w:p>
    <w:p w14:paraId="19F7F74E" w14:textId="599A467A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17 Нагревая жидкость в пробирке или колбе, сосуд надо держать держателем и следить за тем, чтобы отверстие было направлено в сторону от себя и соседей по работе.</w:t>
      </w:r>
    </w:p>
    <w:p w14:paraId="58D71C56" w14:textId="12D211CE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18 Нельзя наклоняться над сосудом, в котором кипит или наливается какая-нибудь жидкость (особенно едкая), так как брызги могут попасть в глаза.</w:t>
      </w:r>
    </w:p>
    <w:p w14:paraId="4F670780" w14:textId="7F00E720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19 Горячему стеклу надо дать хорошенько остыть, прежде чем брать его руками. Помните, что горячее стекло по виду ничем не отличается от холодного.</w:t>
      </w:r>
    </w:p>
    <w:p w14:paraId="51877410" w14:textId="77777777" w:rsidR="00A5699C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20 Сосуды с веществами или растворами необходимо брать одной рукой за горлышко, а другой снизу поддерживать за дно.</w:t>
      </w:r>
    </w:p>
    <w:p w14:paraId="5B0CFEF8" w14:textId="0DC4CA09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21 При переливании жидкостей необходимо пользоваться воронкой, поставленной в кольцо штатива над сосудом приемником.</w:t>
      </w:r>
    </w:p>
    <w:p w14:paraId="1C9E6356" w14:textId="46F5E213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22 Набирать в пипетку растворы химических веществ </w:t>
      </w:r>
      <w:r w:rsidRPr="003404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обязательно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резиновой грушей.</w:t>
      </w:r>
    </w:p>
    <w:p w14:paraId="03559BA9" w14:textId="23704CD5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23 Неиспользованные реактивы никогда не помещайте обратно в тот сосуд, из которого они были взяты. Нельзя опускать в сосуды с реактивами никаких других веществ или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предметов, кроме чистого шпателя, который прилагается к банке и служит для набирания из нее сухого реагента.</w:t>
      </w:r>
    </w:p>
    <w:p w14:paraId="4E24683D" w14:textId="77777777" w:rsidR="00E75D0B" w:rsidRDefault="00E75D0B" w:rsidP="00F43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016266" w14:textId="77777777" w:rsidR="00A5699C" w:rsidRPr="003026CC" w:rsidRDefault="00A5699C" w:rsidP="00A5699C">
      <w:pPr>
        <w:pStyle w:val="Style95"/>
        <w:spacing w:line="360" w:lineRule="auto"/>
        <w:jc w:val="both"/>
        <w:rPr>
          <w:rStyle w:val="FontStyle140"/>
        </w:rPr>
      </w:pPr>
    </w:p>
    <w:p w14:paraId="5F28D95D" w14:textId="77777777" w:rsidR="00A5699C" w:rsidRDefault="00A5699C" w:rsidP="00A569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D27BDB8" w14:textId="77777777" w:rsidR="00A5699C" w:rsidRDefault="00A5699C" w:rsidP="00A569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8A61C21" w14:textId="77777777" w:rsidR="00A5699C" w:rsidRPr="00842429" w:rsidRDefault="00A5699C" w:rsidP="00A5699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5791E11F" w14:textId="77777777" w:rsidR="00A5699C" w:rsidRPr="005E1D74" w:rsidRDefault="00A5699C" w:rsidP="00A569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П.Н. Челнакова</w:t>
      </w:r>
      <w:r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127658E0" w14:textId="77777777" w:rsidR="00A5699C" w:rsidRPr="005E1D74" w:rsidRDefault="00A5699C" w:rsidP="00A5699C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613C5174" w14:textId="77777777" w:rsidR="00A5699C" w:rsidRPr="005E1D74" w:rsidRDefault="00A5699C" w:rsidP="00A56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7ABFE350" w14:textId="4A6792F3" w:rsidR="00E75D0B" w:rsidRPr="005E1D74" w:rsidRDefault="00E75D0B" w:rsidP="00E75D0B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.</w:t>
      </w:r>
    </w:p>
    <w:sectPr w:rsidR="00E75D0B" w:rsidRPr="005E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220964"/>
    <w:multiLevelType w:val="hybridMultilevel"/>
    <w:tmpl w:val="A90E2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E96BE5"/>
    <w:multiLevelType w:val="hybridMultilevel"/>
    <w:tmpl w:val="8C52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A100A"/>
    <w:multiLevelType w:val="hybridMultilevel"/>
    <w:tmpl w:val="132E0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1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5E7578"/>
    <w:multiLevelType w:val="hybridMultilevel"/>
    <w:tmpl w:val="F2A0A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1C277C"/>
    <w:multiLevelType w:val="hybridMultilevel"/>
    <w:tmpl w:val="9F8E99CE"/>
    <w:lvl w:ilvl="0" w:tplc="E59C11F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540BB"/>
    <w:multiLevelType w:val="hybridMultilevel"/>
    <w:tmpl w:val="9842AC3C"/>
    <w:lvl w:ilvl="0" w:tplc="270A32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E225C17"/>
    <w:multiLevelType w:val="hybridMultilevel"/>
    <w:tmpl w:val="5052D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7164D"/>
    <w:multiLevelType w:val="hybridMultilevel"/>
    <w:tmpl w:val="E92A9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C1F50"/>
    <w:multiLevelType w:val="hybridMultilevel"/>
    <w:tmpl w:val="52A88DCA"/>
    <w:lvl w:ilvl="0" w:tplc="A1945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25"/>
  </w:num>
  <w:num w:numId="5">
    <w:abstractNumId w:val="5"/>
  </w:num>
  <w:num w:numId="6">
    <w:abstractNumId w:val="14"/>
  </w:num>
  <w:num w:numId="7">
    <w:abstractNumId w:val="16"/>
  </w:num>
  <w:num w:numId="8">
    <w:abstractNumId w:val="3"/>
  </w:num>
  <w:num w:numId="9">
    <w:abstractNumId w:val="15"/>
  </w:num>
  <w:num w:numId="10">
    <w:abstractNumId w:val="7"/>
  </w:num>
  <w:num w:numId="11">
    <w:abstractNumId w:val="12"/>
  </w:num>
  <w:num w:numId="12">
    <w:abstractNumId w:val="4"/>
  </w:num>
  <w:num w:numId="13">
    <w:abstractNumId w:val="1"/>
  </w:num>
  <w:num w:numId="14">
    <w:abstractNumId w:val="20"/>
  </w:num>
  <w:num w:numId="15">
    <w:abstractNumId w:val="8"/>
  </w:num>
  <w:num w:numId="16">
    <w:abstractNumId w:val="19"/>
  </w:num>
  <w:num w:numId="17">
    <w:abstractNumId w:val="22"/>
  </w:num>
  <w:num w:numId="18">
    <w:abstractNumId w:val="18"/>
  </w:num>
  <w:num w:numId="19">
    <w:abstractNumId w:val="23"/>
  </w:num>
  <w:num w:numId="20">
    <w:abstractNumId w:val="13"/>
  </w:num>
  <w:num w:numId="21">
    <w:abstractNumId w:val="6"/>
  </w:num>
  <w:num w:numId="22">
    <w:abstractNumId w:val="27"/>
  </w:num>
  <w:num w:numId="23">
    <w:abstractNumId w:val="26"/>
  </w:num>
  <w:num w:numId="24">
    <w:abstractNumId w:val="24"/>
  </w:num>
  <w:num w:numId="25">
    <w:abstractNumId w:val="21"/>
  </w:num>
  <w:num w:numId="26">
    <w:abstractNumId w:val="2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2F213C"/>
    <w:rsid w:val="00340405"/>
    <w:rsid w:val="00363686"/>
    <w:rsid w:val="004A5917"/>
    <w:rsid w:val="004E63ED"/>
    <w:rsid w:val="00616D01"/>
    <w:rsid w:val="00682DE2"/>
    <w:rsid w:val="00684513"/>
    <w:rsid w:val="006E6669"/>
    <w:rsid w:val="00A5699C"/>
    <w:rsid w:val="00A72260"/>
    <w:rsid w:val="00B15E2E"/>
    <w:rsid w:val="00B66D03"/>
    <w:rsid w:val="00C8171C"/>
    <w:rsid w:val="00D32E07"/>
    <w:rsid w:val="00D508BC"/>
    <w:rsid w:val="00DE2C2E"/>
    <w:rsid w:val="00E75D0B"/>
    <w:rsid w:val="00E817E3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docId w15:val="{C7F3F5ED-10D4-F841-9982-ED9F7971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5">
    <w:name w:val="Table Grid"/>
    <w:basedOn w:val="a1"/>
    <w:uiPriority w:val="59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d">
    <w:name w:val="Balloon Text"/>
    <w:basedOn w:val="a"/>
    <w:link w:val="ae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Body Text Indent"/>
    <w:basedOn w:val="a"/>
    <w:link w:val="af1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араграф"/>
    <w:basedOn w:val="a"/>
    <w:link w:val="af3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3">
    <w:name w:val="Параграф Знак"/>
    <w:link w:val="af2"/>
    <w:rsid w:val="00A7226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3</cp:revision>
  <dcterms:created xsi:type="dcterms:W3CDTF">2022-11-21T16:09:00Z</dcterms:created>
  <dcterms:modified xsi:type="dcterms:W3CDTF">2023-09-04T19:42:00Z</dcterms:modified>
</cp:coreProperties>
</file>